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B" w:rsidRPr="00614066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>
        <w:rPr>
          <w:rFonts w:ascii="Times New Roman" w:hAnsi="Times New Roman" w:cs="Times New Roman"/>
          <w:color w:val="auto"/>
          <w:szCs w:val="24"/>
        </w:rPr>
        <w:t xml:space="preserve"> </w:t>
      </w:r>
      <w:r w:rsidRPr="00614066">
        <w:rPr>
          <w:rFonts w:ascii="Times New Roman" w:hAnsi="Times New Roman" w:cs="Times New Roman"/>
          <w:color w:val="auto"/>
          <w:szCs w:val="24"/>
        </w:rPr>
        <w:t xml:space="preserve">№ </w:t>
      </w:r>
      <w:r w:rsidR="00614066" w:rsidRPr="00614066">
        <w:rPr>
          <w:rFonts w:ascii="Times New Roman" w:hAnsi="Times New Roman" w:cs="Times New Roman"/>
          <w:color w:val="auto"/>
          <w:szCs w:val="24"/>
        </w:rPr>
        <w:t>6 от 08</w:t>
      </w:r>
      <w:r w:rsidR="0089521A" w:rsidRPr="00614066">
        <w:rPr>
          <w:rFonts w:ascii="Times New Roman" w:hAnsi="Times New Roman" w:cs="Times New Roman"/>
          <w:color w:val="auto"/>
          <w:szCs w:val="24"/>
        </w:rPr>
        <w:t>.10</w:t>
      </w:r>
      <w:r w:rsidRPr="00614066">
        <w:rPr>
          <w:rFonts w:ascii="Times New Roman" w:hAnsi="Times New Roman" w:cs="Times New Roman"/>
          <w:color w:val="auto"/>
          <w:szCs w:val="24"/>
        </w:rPr>
        <w:t>.2023 г.</w:t>
      </w:r>
      <w:r w:rsidRPr="00614066">
        <w:rPr>
          <w:rFonts w:ascii="Times New Roman" w:hAnsi="Times New Roman" w:cs="Times New Roman"/>
          <w:color w:val="auto"/>
          <w:szCs w:val="24"/>
        </w:rPr>
        <w:br/>
      </w: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89521A" w:rsidRPr="00614066">
        <w:rPr>
          <w:rFonts w:ascii="Times New Roman" w:hAnsi="Times New Roman" w:cs="Times New Roman"/>
          <w:color w:val="auto"/>
          <w:szCs w:val="24"/>
        </w:rPr>
        <w:t>0</w:t>
      </w:r>
      <w:r w:rsidR="00614066" w:rsidRPr="00614066">
        <w:rPr>
          <w:rFonts w:ascii="Times New Roman" w:hAnsi="Times New Roman" w:cs="Times New Roman"/>
          <w:color w:val="auto"/>
          <w:szCs w:val="24"/>
        </w:rPr>
        <w:t>8</w:t>
      </w:r>
      <w:r w:rsidR="0089521A" w:rsidRPr="00614066">
        <w:rPr>
          <w:rFonts w:ascii="Times New Roman" w:hAnsi="Times New Roman" w:cs="Times New Roman"/>
          <w:color w:val="auto"/>
          <w:szCs w:val="24"/>
        </w:rPr>
        <w:t>.10</w:t>
      </w:r>
      <w:r w:rsidRPr="00614066">
        <w:rPr>
          <w:rFonts w:ascii="Times New Roman" w:hAnsi="Times New Roman" w:cs="Times New Roman"/>
          <w:color w:val="auto"/>
          <w:szCs w:val="24"/>
        </w:rPr>
        <w:t>.2023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614066">
        <w:rPr>
          <w:rFonts w:ascii="Times New Roman" w:hAnsi="Times New Roman" w:cs="Times New Roman"/>
          <w:color w:val="auto"/>
          <w:szCs w:val="24"/>
        </w:rPr>
        <w:t xml:space="preserve">, 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E9516D" w:rsidRPr="0061406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614066">
        <w:rPr>
          <w:rFonts w:ascii="Times New Roman" w:hAnsi="Times New Roman" w:cs="Times New Roman"/>
          <w:color w:val="auto"/>
          <w:szCs w:val="24"/>
          <w:lang w:val="ru-RU"/>
        </w:rPr>
        <w:t>6</w:t>
      </w:r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614066" w:rsidRPr="0061406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614066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614066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72694B" w:rsidRPr="00614066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614066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541FFD">
        <w:rPr>
          <w:rFonts w:ascii="Times New Roman" w:hAnsi="Times New Roman" w:cs="Times New Roman"/>
          <w:color w:val="auto"/>
          <w:szCs w:val="24"/>
          <w:lang w:val="ru-RU"/>
        </w:rPr>
        <w:t>Иванова</w:t>
      </w:r>
      <w:r w:rsidR="002256C8" w:rsidRPr="00614066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614066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614066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:rsidR="0072694B" w:rsidRPr="00614066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614066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0C72" w:rsidRPr="00614066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61406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614066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2694B" w:rsidRPr="00614066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614066" w:rsidRPr="00614066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614066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:rsidR="0072694B" w:rsidRPr="00614066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2256C8" w:rsidRPr="00614066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614066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541FF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Иванова</w:t>
      </w:r>
      <w:bookmarkStart w:id="1" w:name="_GoBack"/>
      <w:bookmarkEnd w:id="1"/>
    </w:p>
    <w:p w:rsidR="00E9516D" w:rsidRPr="00614066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61406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Pr="00614066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E32B43" w:rsidRDefault="00E32B43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C3416" w:rsidRPr="00614066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</w:t>
      </w:r>
      <w:proofErr w:type="spellEnd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614066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89521A" w:rsidRPr="00614066" w:rsidTr="00BE2015">
        <w:tc>
          <w:tcPr>
            <w:tcW w:w="664" w:type="dxa"/>
            <w:shd w:val="clear" w:color="auto" w:fill="auto"/>
          </w:tcPr>
          <w:p w:rsidR="0089521A" w:rsidRPr="00614066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89521A" w:rsidRPr="00614066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:rsidR="0089521A" w:rsidRPr="00614066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Докладчик </w:t>
            </w:r>
          </w:p>
        </w:tc>
      </w:tr>
      <w:tr w:rsidR="0089521A" w:rsidRPr="00614066" w:rsidTr="00614066">
        <w:trPr>
          <w:trHeight w:val="1175"/>
        </w:trPr>
        <w:tc>
          <w:tcPr>
            <w:tcW w:w="664" w:type="dxa"/>
            <w:shd w:val="clear" w:color="auto" w:fill="auto"/>
          </w:tcPr>
          <w:p w:rsidR="0089521A" w:rsidRPr="00614066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6140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89521A" w:rsidRPr="00614066" w:rsidRDefault="0089521A" w:rsidP="0061406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Формиране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утвърждаване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подвижна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секционна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избирателна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комисия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(ПСИК)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територията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Съединение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при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произвеждане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съветници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29 </w:t>
            </w:r>
            <w:proofErr w:type="spellStart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="00614066" w:rsidRPr="006140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2023 г.</w:t>
            </w:r>
          </w:p>
        </w:tc>
        <w:tc>
          <w:tcPr>
            <w:tcW w:w="1873" w:type="dxa"/>
            <w:shd w:val="clear" w:color="auto" w:fill="auto"/>
          </w:tcPr>
          <w:p w:rsidR="0089521A" w:rsidRPr="00614066" w:rsidRDefault="0089521A" w:rsidP="00895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4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89521A" w:rsidRPr="00614066" w:rsidTr="00614066">
        <w:trPr>
          <w:trHeight w:val="542"/>
        </w:trPr>
        <w:tc>
          <w:tcPr>
            <w:tcW w:w="664" w:type="dxa"/>
            <w:shd w:val="clear" w:color="auto" w:fill="auto"/>
          </w:tcPr>
          <w:p w:rsidR="0089521A" w:rsidRPr="00614066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6140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89521A" w:rsidRPr="00614066" w:rsidRDefault="00614066" w:rsidP="006140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140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:rsidR="0089521A" w:rsidRPr="00614066" w:rsidRDefault="0089521A" w:rsidP="00895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9521A" w:rsidRPr="00614066" w:rsidRDefault="008952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614066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9521A" w:rsidRPr="00614066" w:rsidTr="00BE201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521A" w:rsidRPr="00614066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521A" w:rsidRPr="00614066" w:rsidRDefault="0089521A" w:rsidP="00BE20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614066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89521A" w:rsidRPr="00614066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614066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:rsidR="0089521A" w:rsidRPr="00614066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614066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89521A" w:rsidRPr="00614066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521A" w:rsidRPr="00614066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89521A" w:rsidRPr="00614066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32B43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521A" w:rsidRPr="00614066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521A" w:rsidRPr="00614066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:rsidR="0089521A" w:rsidRPr="00614066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614066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1406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614066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614066" w:rsidRPr="00614066" w:rsidRDefault="00614066" w:rsidP="00614066">
      <w:pPr>
        <w:shd w:val="clear" w:color="auto" w:fill="FFFFFF"/>
        <w:spacing w:beforeAutospacing="1" w:afterAutospacing="1"/>
        <w:jc w:val="center"/>
        <w:rPr>
          <w:sz w:val="24"/>
          <w:szCs w:val="24"/>
        </w:rPr>
      </w:pPr>
      <w:r w:rsidRPr="00614066">
        <w:rPr>
          <w:rFonts w:ascii="Times New Roman" w:hAnsi="Times New Roman"/>
          <w:b/>
          <w:bCs/>
          <w:sz w:val="24"/>
          <w:szCs w:val="24"/>
        </w:rPr>
        <w:t>РЕШЕНИЕ</w:t>
      </w:r>
      <w:r w:rsidRPr="00614066">
        <w:rPr>
          <w:rFonts w:ascii="Times New Roman" w:hAnsi="Times New Roman"/>
          <w:sz w:val="24"/>
          <w:szCs w:val="24"/>
        </w:rPr>
        <w:br/>
        <w:t>№ 69-МИ</w:t>
      </w:r>
      <w:r w:rsidRPr="00614066">
        <w:rPr>
          <w:rFonts w:ascii="Times New Roman" w:hAnsi="Times New Roman"/>
          <w:sz w:val="24"/>
          <w:szCs w:val="24"/>
        </w:rPr>
        <w:br/>
      </w:r>
      <w:proofErr w:type="spellStart"/>
      <w:r w:rsidRPr="00614066">
        <w:rPr>
          <w:rFonts w:ascii="Times New Roman" w:hAnsi="Times New Roman"/>
          <w:sz w:val="24"/>
          <w:szCs w:val="24"/>
        </w:rPr>
        <w:t>Град</w:t>
      </w:r>
      <w:proofErr w:type="spellEnd"/>
      <w:r w:rsidRPr="0061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sz w:val="24"/>
          <w:szCs w:val="24"/>
        </w:rPr>
        <w:t>, 08.10.2023 г.</w:t>
      </w:r>
    </w:p>
    <w:p w:rsidR="00614066" w:rsidRPr="00614066" w:rsidRDefault="00614066" w:rsidP="0061406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Формиране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утвърждаване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подвижна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секционна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(ПСИК)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територията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при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произвеждане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29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2023 г.</w:t>
      </w:r>
    </w:p>
    <w:p w:rsidR="00614066" w:rsidRPr="00614066" w:rsidRDefault="00614066" w:rsidP="00614066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color w:val="333333"/>
          <w:sz w:val="24"/>
          <w:szCs w:val="24"/>
        </w:rPr>
        <w:t xml:space="preserve">              В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–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(ОИК-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05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2023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год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е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постъпило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писмо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с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изх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№05-00-131/05.10.2023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год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И.Д.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Кмет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, с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което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уведомява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че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насрочени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консултации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10.10.2023 г. с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представители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парламентарно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представените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партии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съставяне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подвижна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секция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>.</w:t>
      </w:r>
    </w:p>
    <w:p w:rsidR="00614066" w:rsidRPr="00614066" w:rsidRDefault="00614066" w:rsidP="00614066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основание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чл.37,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чл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87,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ал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1, т. 1, т.5, т.7 и т. 11,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във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връзка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с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чл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90,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ал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 1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Изборния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кодекс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и в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изпълнение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№ 2599-НС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05.10.2023 г.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ЦИК и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във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връзка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със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свое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№21-МИ/ 18.09.2023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год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.,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Област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Пловдив</w:t>
      </w:r>
      <w:proofErr w:type="spellEnd"/>
    </w:p>
    <w:p w:rsidR="00614066" w:rsidRPr="00614066" w:rsidRDefault="00614066" w:rsidP="00614066">
      <w:pPr>
        <w:shd w:val="clear" w:color="auto" w:fill="FFFFFF"/>
        <w:spacing w:after="150"/>
        <w:jc w:val="center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614066" w:rsidRPr="00614066" w:rsidRDefault="00614066" w:rsidP="006140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140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Формира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14066">
        <w:rPr>
          <w:rFonts w:ascii="Times New Roman" w:hAnsi="Times New Roman"/>
          <w:color w:val="333333"/>
          <w:sz w:val="24"/>
          <w:szCs w:val="24"/>
        </w:rPr>
        <w:t xml:space="preserve">1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брой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подвижна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секция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(ПСИК)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територията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>.</w:t>
      </w:r>
    </w:p>
    <w:p w:rsidR="00614066" w:rsidRPr="00614066" w:rsidRDefault="00614066" w:rsidP="00614066">
      <w:pPr>
        <w:shd w:val="clear" w:color="auto" w:fill="FFFFFF"/>
        <w:spacing w:after="150"/>
        <w:ind w:left="709" w:hanging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color w:val="333333"/>
          <w:sz w:val="24"/>
          <w:szCs w:val="24"/>
        </w:rPr>
        <w:t xml:space="preserve">      2. 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Утвърждава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единен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номер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163300020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подвижната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секционна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</w:t>
      </w:r>
      <w:r>
        <w:rPr>
          <w:rFonts w:ascii="Times New Roman" w:hAnsi="Times New Roman"/>
          <w:color w:val="333333"/>
          <w:sz w:val="24"/>
          <w:szCs w:val="24"/>
        </w:rPr>
        <w:t>мисия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Съединение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>.</w:t>
      </w:r>
    </w:p>
    <w:p w:rsidR="00614066" w:rsidRPr="00614066" w:rsidRDefault="00614066" w:rsidP="00614066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color w:val="333333"/>
          <w:sz w:val="24"/>
          <w:szCs w:val="24"/>
        </w:rPr>
        <w:t> </w:t>
      </w:r>
    </w:p>
    <w:p w:rsidR="00614066" w:rsidRPr="00614066" w:rsidRDefault="00614066" w:rsidP="00614066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614066">
        <w:rPr>
          <w:rFonts w:ascii="Times New Roman" w:hAnsi="Times New Roman"/>
          <w:color w:val="333333"/>
          <w:sz w:val="24"/>
          <w:szCs w:val="24"/>
        </w:rPr>
        <w:t> </w:t>
      </w:r>
      <w:r w:rsidRPr="00614066">
        <w:rPr>
          <w:rFonts w:ascii="Times New Roman" w:hAnsi="Times New Roman"/>
          <w:color w:val="333333"/>
          <w:sz w:val="24"/>
          <w:szCs w:val="24"/>
        </w:rPr>
        <w:tab/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Настоящото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може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бъде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обжалвано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пред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Централната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срок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до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три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дни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обявяването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4066">
        <w:rPr>
          <w:rFonts w:ascii="Times New Roman" w:hAnsi="Times New Roman"/>
          <w:color w:val="333333"/>
          <w:sz w:val="24"/>
          <w:szCs w:val="24"/>
        </w:rPr>
        <w:t>му</w:t>
      </w:r>
      <w:proofErr w:type="spellEnd"/>
      <w:r w:rsidRPr="00614066">
        <w:rPr>
          <w:rFonts w:ascii="Times New Roman" w:hAnsi="Times New Roman"/>
          <w:color w:val="333333"/>
          <w:sz w:val="24"/>
          <w:szCs w:val="24"/>
        </w:rPr>
        <w:t>.</w:t>
      </w:r>
    </w:p>
    <w:p w:rsidR="0072694B" w:rsidRPr="00614066" w:rsidRDefault="00E9516D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0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6140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4F07E2" w:rsidRPr="0061406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614066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4F07E2" w:rsidP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</w:t>
            </w:r>
            <w:r w:rsidR="009E0C72"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</w:t>
            </w:r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14066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61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0C72" w:rsidRPr="00614066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61406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14066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066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:rsidR="009E0C72" w:rsidRPr="00614066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14066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61406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614066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614066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2694B" w:rsidRPr="00614066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32B4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614066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614066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4F07E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:rsidR="009E0C72" w:rsidRPr="00614066" w:rsidRDefault="009E0C7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614066" w:rsidRDefault="004F07E2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61406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614066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E32B43" w:rsidRDefault="00E32B4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  <w:r w:rsidR="00614066">
        <w:rPr>
          <w:rFonts w:ascii="Times New Roman" w:hAnsi="Times New Roman" w:cs="Times New Roman"/>
          <w:b/>
          <w:szCs w:val="24"/>
        </w:rPr>
        <w:t xml:space="preserve"> „</w:t>
      </w:r>
      <w:r w:rsidRPr="00614066">
        <w:rPr>
          <w:rFonts w:ascii="Times New Roman" w:hAnsi="Times New Roman" w:cs="Times New Roman"/>
          <w:b/>
          <w:szCs w:val="24"/>
        </w:rPr>
        <w:t>Разни“</w:t>
      </w:r>
      <w:r w:rsidRPr="00614066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2694B" w:rsidRDefault="0072694B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614066" w:rsidRPr="00614066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72694B" w:rsidRPr="00614066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614066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14066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614066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614066">
        <w:rPr>
          <w:rFonts w:ascii="Times New Roman" w:hAnsi="Times New Roman" w:cs="Times New Roman"/>
          <w:szCs w:val="24"/>
          <w:lang w:val="ru-RU"/>
        </w:rPr>
        <w:t>о</w:t>
      </w:r>
      <w:r w:rsidR="00614066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614066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614066">
        <w:rPr>
          <w:rFonts w:ascii="Times New Roman" w:hAnsi="Times New Roman" w:cs="Times New Roman"/>
          <w:szCs w:val="24"/>
          <w:lang w:val="ru-RU"/>
        </w:rPr>
        <w:t xml:space="preserve"> в 16.3</w:t>
      </w:r>
      <w:r w:rsidR="009E0C72" w:rsidRPr="00614066">
        <w:rPr>
          <w:rFonts w:ascii="Times New Roman" w:hAnsi="Times New Roman" w:cs="Times New Roman"/>
          <w:szCs w:val="24"/>
          <w:lang w:val="ru-RU"/>
        </w:rPr>
        <w:t>0</w:t>
      </w:r>
      <w:r w:rsidRPr="00614066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72694B" w:rsidRPr="00614066" w:rsidRDefault="0072694B">
      <w:pPr>
        <w:pStyle w:val="af3"/>
        <w:rPr>
          <w:rFonts w:ascii="Times New Roman" w:hAnsi="Times New Roman" w:cs="Times New Roman"/>
          <w:i/>
          <w:szCs w:val="24"/>
        </w:rPr>
      </w:pPr>
    </w:p>
    <w:p w:rsidR="00E32B43" w:rsidRDefault="004F07E2">
      <w:pPr>
        <w:pStyle w:val="af3"/>
        <w:rPr>
          <w:rFonts w:ascii="Times New Roman" w:hAnsi="Times New Roman" w:cs="Times New Roman"/>
          <w:i/>
          <w:szCs w:val="24"/>
        </w:rPr>
      </w:pPr>
      <w:r w:rsidRPr="00614066">
        <w:rPr>
          <w:rFonts w:ascii="Times New Roman" w:hAnsi="Times New Roman" w:cs="Times New Roman"/>
          <w:i/>
          <w:szCs w:val="24"/>
        </w:rPr>
        <w:tab/>
      </w:r>
    </w:p>
    <w:p w:rsidR="0072694B" w:rsidRPr="00614066" w:rsidRDefault="004F07E2">
      <w:pPr>
        <w:pStyle w:val="af3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i/>
          <w:szCs w:val="24"/>
        </w:rPr>
        <w:t>*</w:t>
      </w:r>
      <w:r w:rsidRPr="00614066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614066">
        <w:rPr>
          <w:rFonts w:ascii="Times New Roman" w:hAnsi="Times New Roman" w:cs="Times New Roman"/>
          <w:b/>
          <w:i/>
          <w:szCs w:val="24"/>
        </w:rPr>
        <w:t xml:space="preserve"> </w:t>
      </w:r>
      <w:r w:rsidR="00F36EDE" w:rsidRPr="00614066">
        <w:rPr>
          <w:rFonts w:ascii="Times New Roman" w:hAnsi="Times New Roman" w:cs="Times New Roman"/>
          <w:b/>
          <w:i/>
          <w:color w:val="000000"/>
          <w:szCs w:val="24"/>
        </w:rPr>
        <w:t>0</w:t>
      </w:r>
      <w:r w:rsidR="00614066">
        <w:rPr>
          <w:rFonts w:ascii="Times New Roman" w:hAnsi="Times New Roman" w:cs="Times New Roman"/>
          <w:b/>
          <w:i/>
          <w:color w:val="000000"/>
          <w:szCs w:val="24"/>
        </w:rPr>
        <w:t>8</w:t>
      </w:r>
      <w:r w:rsidR="00F36EDE" w:rsidRPr="00614066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614066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614066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614066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817104" w:rsidRPr="00614066" w:rsidRDefault="00817104">
      <w:pPr>
        <w:pStyle w:val="af3"/>
        <w:rPr>
          <w:rFonts w:ascii="Times New Roman" w:hAnsi="Times New Roman" w:cs="Times New Roman"/>
          <w:szCs w:val="24"/>
        </w:rPr>
      </w:pPr>
    </w:p>
    <w:p w:rsidR="000E04BF" w:rsidRPr="00614066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614066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614066">
        <w:rPr>
          <w:rFonts w:ascii="Times New Roman" w:hAnsi="Times New Roman" w:cs="Times New Roman"/>
          <w:szCs w:val="24"/>
        </w:rPr>
        <w:t>ПРЕДСЕДАТЕЛ:</w:t>
      </w:r>
      <w:r w:rsidRPr="00614066">
        <w:rPr>
          <w:rFonts w:ascii="Times New Roman" w:hAnsi="Times New Roman" w:cs="Times New Roman"/>
          <w:szCs w:val="24"/>
          <w:lang w:val="ru-RU"/>
        </w:rPr>
        <w:t xml:space="preserve"> /</w:t>
      </w:r>
      <w:r w:rsidRPr="00614066">
        <w:rPr>
          <w:rFonts w:ascii="Times New Roman" w:hAnsi="Times New Roman" w:cs="Times New Roman"/>
          <w:szCs w:val="24"/>
        </w:rPr>
        <w:t>П/</w:t>
      </w:r>
    </w:p>
    <w:p w:rsidR="0072694B" w:rsidRPr="00614066" w:rsidRDefault="00817104">
      <w:pPr>
        <w:pStyle w:val="af3"/>
        <w:rPr>
          <w:rFonts w:ascii="Times New Roman" w:hAnsi="Times New Roman" w:cs="Times New Roman"/>
          <w:szCs w:val="24"/>
        </w:rPr>
      </w:pPr>
      <w:r w:rsidRPr="0061406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614066">
        <w:rPr>
          <w:rFonts w:ascii="Times New Roman" w:hAnsi="Times New Roman" w:cs="Times New Roman"/>
          <w:szCs w:val="24"/>
        </w:rPr>
        <w:tab/>
      </w:r>
    </w:p>
    <w:p w:rsidR="0072694B" w:rsidRPr="00614066" w:rsidRDefault="004F07E2">
      <w:pPr>
        <w:pStyle w:val="af3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szCs w:val="24"/>
        </w:rPr>
        <w:tab/>
      </w:r>
      <w:r w:rsidRPr="00614066">
        <w:rPr>
          <w:rFonts w:ascii="Times New Roman" w:hAnsi="Times New Roman" w:cs="Times New Roman"/>
          <w:szCs w:val="24"/>
        </w:rPr>
        <w:tab/>
      </w:r>
      <w:r w:rsidRPr="00614066">
        <w:rPr>
          <w:rFonts w:ascii="Times New Roman" w:hAnsi="Times New Roman" w:cs="Times New Roman"/>
          <w:szCs w:val="24"/>
        </w:rPr>
        <w:tab/>
      </w:r>
      <w:r w:rsidRPr="00614066">
        <w:rPr>
          <w:rFonts w:ascii="Times New Roman" w:hAnsi="Times New Roman" w:cs="Times New Roman"/>
          <w:szCs w:val="24"/>
        </w:rPr>
        <w:tab/>
      </w:r>
      <w:r w:rsidRPr="00614066">
        <w:rPr>
          <w:rFonts w:ascii="Times New Roman" w:hAnsi="Times New Roman" w:cs="Times New Roman"/>
          <w:szCs w:val="24"/>
        </w:rPr>
        <w:tab/>
      </w:r>
      <w:r w:rsidRPr="00614066">
        <w:rPr>
          <w:rFonts w:ascii="Times New Roman" w:hAnsi="Times New Roman" w:cs="Times New Roman"/>
          <w:szCs w:val="24"/>
        </w:rPr>
        <w:tab/>
      </w:r>
    </w:p>
    <w:p w:rsidR="000E04BF" w:rsidRPr="00614066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614066" w:rsidRDefault="004F07E2">
      <w:pPr>
        <w:pStyle w:val="af3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szCs w:val="24"/>
        </w:rPr>
        <w:t>СЕКРЕТАР:</w:t>
      </w:r>
      <w:r w:rsidRPr="00614066">
        <w:rPr>
          <w:rFonts w:ascii="Times New Roman" w:hAnsi="Times New Roman" w:cs="Times New Roman"/>
          <w:szCs w:val="24"/>
          <w:lang w:val="ru-RU"/>
        </w:rPr>
        <w:t>/П/</w:t>
      </w:r>
    </w:p>
    <w:p w:rsidR="00817104" w:rsidRPr="00614066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614066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614066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614066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614066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:rsidR="0072694B" w:rsidRPr="00614066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E04BF" w:rsidRPr="00614066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:rsidR="0072694B" w:rsidRPr="00614066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614066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614066" w:rsidSect="00614066">
      <w:headerReference w:type="default" r:id="rId8"/>
      <w:footerReference w:type="default" r:id="rId9"/>
      <w:pgSz w:w="12240" w:h="15840"/>
      <w:pgMar w:top="1135" w:right="1417" w:bottom="568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F" w:rsidRDefault="00795A6F" w:rsidP="0072694B">
      <w:pPr>
        <w:spacing w:after="0" w:line="240" w:lineRule="auto"/>
      </w:pPr>
      <w:r>
        <w:separator/>
      </w:r>
    </w:p>
  </w:endnote>
  <w:endnote w:type="continuationSeparator" w:id="0">
    <w:p w:rsidR="00795A6F" w:rsidRDefault="00795A6F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Pr="00E9005A" w:rsidRDefault="007C341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7C3416" w:rsidRDefault="007C3416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7C3416" w:rsidRPr="009E0C72" w:rsidRDefault="007C341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:rsidR="007C3416" w:rsidRDefault="007C341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F" w:rsidRDefault="00795A6F" w:rsidP="0072694B">
      <w:pPr>
        <w:spacing w:after="0" w:line="240" w:lineRule="auto"/>
      </w:pPr>
      <w:r>
        <w:separator/>
      </w:r>
    </w:p>
  </w:footnote>
  <w:footnote w:type="continuationSeparator" w:id="0">
    <w:p w:rsidR="00795A6F" w:rsidRDefault="00795A6F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Default="007C3416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C3416" w:rsidRDefault="007C3416" w:rsidP="00936FB2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7C3416" w:rsidRDefault="007C3416" w:rsidP="00936FB2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  <w:p w:rsidR="007C3416" w:rsidRDefault="007C3416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1"/>
  </w:num>
  <w:num w:numId="7">
    <w:abstractNumId w:val="16"/>
  </w:num>
  <w:num w:numId="8">
    <w:abstractNumId w:val="14"/>
  </w:num>
  <w:num w:numId="9">
    <w:abstractNumId w:val="11"/>
  </w:num>
  <w:num w:numId="10">
    <w:abstractNumId w:val="19"/>
  </w:num>
  <w:num w:numId="11">
    <w:abstractNumId w:val="17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0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E04BF"/>
    <w:rsid w:val="00105418"/>
    <w:rsid w:val="00133CD1"/>
    <w:rsid w:val="001A4FBD"/>
    <w:rsid w:val="001B05B3"/>
    <w:rsid w:val="002256C8"/>
    <w:rsid w:val="00316233"/>
    <w:rsid w:val="0034143E"/>
    <w:rsid w:val="00421C8B"/>
    <w:rsid w:val="00461D41"/>
    <w:rsid w:val="004850BC"/>
    <w:rsid w:val="004A1725"/>
    <w:rsid w:val="004D52DD"/>
    <w:rsid w:val="004F07E2"/>
    <w:rsid w:val="00504EB9"/>
    <w:rsid w:val="00514769"/>
    <w:rsid w:val="00541FFD"/>
    <w:rsid w:val="0059138E"/>
    <w:rsid w:val="005B62D5"/>
    <w:rsid w:val="005F7448"/>
    <w:rsid w:val="00614066"/>
    <w:rsid w:val="006C3DF3"/>
    <w:rsid w:val="006F25CF"/>
    <w:rsid w:val="0072694B"/>
    <w:rsid w:val="00731E6C"/>
    <w:rsid w:val="00764B86"/>
    <w:rsid w:val="00785A80"/>
    <w:rsid w:val="00795A6F"/>
    <w:rsid w:val="007C3416"/>
    <w:rsid w:val="00817104"/>
    <w:rsid w:val="0089521A"/>
    <w:rsid w:val="00936FB2"/>
    <w:rsid w:val="00965B18"/>
    <w:rsid w:val="0098573C"/>
    <w:rsid w:val="009E0C72"/>
    <w:rsid w:val="009F565F"/>
    <w:rsid w:val="00A3378B"/>
    <w:rsid w:val="00A56ADB"/>
    <w:rsid w:val="00AE7CCC"/>
    <w:rsid w:val="00CB196C"/>
    <w:rsid w:val="00E15C07"/>
    <w:rsid w:val="00E32B43"/>
    <w:rsid w:val="00E70C60"/>
    <w:rsid w:val="00E8012F"/>
    <w:rsid w:val="00E9005A"/>
    <w:rsid w:val="00E9516D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EBA3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1A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semiHidden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semiHidden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450D-5807-46A2-8CE4-C13792B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5</cp:revision>
  <cp:lastPrinted>2023-10-08T12:00:00Z</cp:lastPrinted>
  <dcterms:created xsi:type="dcterms:W3CDTF">2023-10-08T11:46:00Z</dcterms:created>
  <dcterms:modified xsi:type="dcterms:W3CDTF">2023-10-08T12:30:00Z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